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5F7" w:rsidRPr="009F55F7" w:rsidRDefault="001435F7" w:rsidP="005D477D">
      <w:pPr>
        <w:tabs>
          <w:tab w:val="left" w:pos="7200"/>
        </w:tabs>
        <w:spacing w:line="480" w:lineRule="auto"/>
        <w:rPr>
          <w:rFonts w:ascii="Times New Roman" w:hAnsi="Times New Roman" w:cs="Times New Roman"/>
          <w:sz w:val="24"/>
          <w:szCs w:val="24"/>
        </w:rPr>
      </w:pPr>
      <w:r w:rsidRPr="009F55F7">
        <w:rPr>
          <w:rFonts w:ascii="Times New Roman" w:hAnsi="Times New Roman" w:cs="Times New Roman"/>
          <w:sz w:val="24"/>
          <w:szCs w:val="24"/>
        </w:rPr>
        <w:tab/>
      </w:r>
    </w:p>
    <w:p w:rsidR="001435F7" w:rsidRPr="009F55F7" w:rsidRDefault="001435F7" w:rsidP="005D477D">
      <w:pPr>
        <w:spacing w:line="480" w:lineRule="auto"/>
        <w:rPr>
          <w:rFonts w:ascii="Times New Roman" w:hAnsi="Times New Roman" w:cs="Times New Roman"/>
          <w:sz w:val="24"/>
          <w:szCs w:val="24"/>
        </w:rPr>
      </w:pPr>
    </w:p>
    <w:p w:rsidR="001435F7" w:rsidRDefault="001435F7" w:rsidP="005D477D">
      <w:pPr>
        <w:spacing w:line="480" w:lineRule="auto"/>
        <w:jc w:val="center"/>
        <w:rPr>
          <w:rFonts w:ascii="Times New Roman" w:hAnsi="Times New Roman" w:cs="Times New Roman"/>
          <w:sz w:val="24"/>
          <w:szCs w:val="24"/>
        </w:rPr>
      </w:pPr>
    </w:p>
    <w:p w:rsidR="00180E08" w:rsidRDefault="00180E08" w:rsidP="005D477D">
      <w:pPr>
        <w:spacing w:line="480" w:lineRule="auto"/>
        <w:jc w:val="center"/>
        <w:rPr>
          <w:rFonts w:ascii="Times New Roman" w:hAnsi="Times New Roman" w:cs="Times New Roman"/>
          <w:sz w:val="24"/>
          <w:szCs w:val="24"/>
        </w:rPr>
      </w:pPr>
    </w:p>
    <w:p w:rsidR="00180E08" w:rsidRPr="009F55F7" w:rsidRDefault="00180E08" w:rsidP="005D477D">
      <w:pPr>
        <w:spacing w:line="480" w:lineRule="auto"/>
        <w:jc w:val="center"/>
        <w:rPr>
          <w:rFonts w:ascii="Times New Roman" w:hAnsi="Times New Roman" w:cs="Times New Roman"/>
          <w:sz w:val="24"/>
          <w:szCs w:val="24"/>
        </w:rPr>
      </w:pPr>
    </w:p>
    <w:p w:rsidR="001435F7" w:rsidRPr="009F55F7" w:rsidRDefault="001435F7" w:rsidP="005D477D">
      <w:pPr>
        <w:spacing w:line="480" w:lineRule="auto"/>
        <w:jc w:val="center"/>
        <w:rPr>
          <w:rFonts w:ascii="Times New Roman" w:hAnsi="Times New Roman" w:cs="Times New Roman"/>
          <w:sz w:val="24"/>
          <w:szCs w:val="24"/>
        </w:rPr>
      </w:pPr>
    </w:p>
    <w:p w:rsidR="001435F7" w:rsidRPr="009F55F7" w:rsidRDefault="001435F7" w:rsidP="005D477D">
      <w:pPr>
        <w:spacing w:line="480" w:lineRule="auto"/>
        <w:jc w:val="center"/>
        <w:rPr>
          <w:rFonts w:ascii="Times New Roman" w:hAnsi="Times New Roman" w:cs="Times New Roman"/>
          <w:sz w:val="24"/>
          <w:szCs w:val="24"/>
        </w:rPr>
      </w:pPr>
      <w:r w:rsidRPr="009F55F7">
        <w:rPr>
          <w:rFonts w:ascii="Times New Roman" w:hAnsi="Times New Roman" w:cs="Times New Roman"/>
          <w:sz w:val="24"/>
          <w:szCs w:val="24"/>
        </w:rPr>
        <w:t>Stage</w:t>
      </w:r>
      <w:r w:rsidR="00180E08">
        <w:rPr>
          <w:rFonts w:ascii="Times New Roman" w:hAnsi="Times New Roman" w:cs="Times New Roman"/>
          <w:sz w:val="24"/>
          <w:szCs w:val="24"/>
        </w:rPr>
        <w:t>s</w:t>
      </w:r>
      <w:r w:rsidRPr="009F55F7">
        <w:rPr>
          <w:rFonts w:ascii="Times New Roman" w:hAnsi="Times New Roman" w:cs="Times New Roman"/>
          <w:sz w:val="24"/>
          <w:szCs w:val="24"/>
        </w:rPr>
        <w:t xml:space="preserve"> of Development</w:t>
      </w:r>
    </w:p>
    <w:p w:rsidR="001435F7" w:rsidRPr="009F55F7" w:rsidRDefault="00180E08" w:rsidP="005D47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35F7" w:rsidRPr="009F55F7" w:rsidRDefault="00180E08" w:rsidP="005D477D">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35F7" w:rsidRPr="009F55F7" w:rsidRDefault="001435F7" w:rsidP="005D477D">
      <w:pPr>
        <w:spacing w:line="480" w:lineRule="auto"/>
        <w:rPr>
          <w:rFonts w:ascii="Times New Roman" w:hAnsi="Times New Roman" w:cs="Times New Roman"/>
          <w:sz w:val="24"/>
          <w:szCs w:val="24"/>
        </w:rPr>
      </w:pPr>
    </w:p>
    <w:p w:rsidR="001435F7" w:rsidRPr="009F55F7" w:rsidRDefault="001435F7" w:rsidP="005D477D">
      <w:pPr>
        <w:spacing w:line="480" w:lineRule="auto"/>
        <w:rPr>
          <w:rFonts w:ascii="Times New Roman" w:hAnsi="Times New Roman" w:cs="Times New Roman"/>
          <w:sz w:val="24"/>
          <w:szCs w:val="24"/>
        </w:rPr>
      </w:pPr>
    </w:p>
    <w:p w:rsidR="001435F7" w:rsidRPr="009F55F7" w:rsidRDefault="001435F7" w:rsidP="005D477D">
      <w:pPr>
        <w:spacing w:line="480" w:lineRule="auto"/>
        <w:rPr>
          <w:rFonts w:ascii="Times New Roman" w:hAnsi="Times New Roman" w:cs="Times New Roman"/>
          <w:sz w:val="24"/>
          <w:szCs w:val="24"/>
        </w:rPr>
      </w:pPr>
    </w:p>
    <w:p w:rsidR="001435F7" w:rsidRPr="009F55F7" w:rsidRDefault="001435F7" w:rsidP="005D477D">
      <w:pPr>
        <w:spacing w:line="480" w:lineRule="auto"/>
        <w:rPr>
          <w:rFonts w:ascii="Times New Roman" w:hAnsi="Times New Roman" w:cs="Times New Roman"/>
          <w:sz w:val="24"/>
          <w:szCs w:val="24"/>
        </w:rPr>
      </w:pPr>
    </w:p>
    <w:p w:rsidR="001435F7" w:rsidRPr="009F55F7" w:rsidRDefault="001435F7" w:rsidP="005D477D">
      <w:pPr>
        <w:spacing w:line="480" w:lineRule="auto"/>
        <w:rPr>
          <w:rFonts w:ascii="Times New Roman" w:hAnsi="Times New Roman" w:cs="Times New Roman"/>
          <w:sz w:val="24"/>
          <w:szCs w:val="24"/>
        </w:rPr>
      </w:pPr>
    </w:p>
    <w:p w:rsidR="001435F7" w:rsidRPr="009F55F7" w:rsidRDefault="001435F7" w:rsidP="005D477D">
      <w:pPr>
        <w:spacing w:line="480" w:lineRule="auto"/>
        <w:rPr>
          <w:rFonts w:ascii="Times New Roman" w:hAnsi="Times New Roman" w:cs="Times New Roman"/>
          <w:sz w:val="24"/>
          <w:szCs w:val="24"/>
          <w:shd w:val="clear" w:color="auto" w:fill="FFFFFF"/>
        </w:rPr>
      </w:pPr>
    </w:p>
    <w:p w:rsidR="001435F7" w:rsidRPr="009F55F7" w:rsidRDefault="001435F7" w:rsidP="005D477D">
      <w:pPr>
        <w:spacing w:line="480" w:lineRule="auto"/>
        <w:rPr>
          <w:rFonts w:ascii="Times New Roman" w:hAnsi="Times New Roman" w:cs="Times New Roman"/>
          <w:sz w:val="24"/>
          <w:szCs w:val="24"/>
          <w:shd w:val="clear" w:color="auto" w:fill="FFFFFF"/>
        </w:rPr>
      </w:pPr>
    </w:p>
    <w:p w:rsidR="001435F7" w:rsidRPr="009F55F7" w:rsidRDefault="001435F7" w:rsidP="005D477D">
      <w:pPr>
        <w:spacing w:line="480" w:lineRule="auto"/>
        <w:rPr>
          <w:rFonts w:ascii="Times New Roman" w:hAnsi="Times New Roman" w:cs="Times New Roman"/>
          <w:sz w:val="24"/>
          <w:szCs w:val="24"/>
          <w:shd w:val="clear" w:color="auto" w:fill="FFFFFF"/>
        </w:rPr>
      </w:pPr>
    </w:p>
    <w:p w:rsidR="001435F7" w:rsidRPr="009F55F7" w:rsidRDefault="001435F7" w:rsidP="005D477D">
      <w:pPr>
        <w:spacing w:line="480" w:lineRule="auto"/>
        <w:rPr>
          <w:rFonts w:ascii="Times New Roman" w:hAnsi="Times New Roman" w:cs="Times New Roman"/>
          <w:sz w:val="24"/>
          <w:szCs w:val="24"/>
          <w:shd w:val="clear" w:color="auto" w:fill="FFFFFF"/>
        </w:rPr>
      </w:pPr>
    </w:p>
    <w:p w:rsidR="001435F7" w:rsidRPr="00180E08" w:rsidRDefault="00180E08" w:rsidP="005D477D">
      <w:pPr>
        <w:spacing w:line="480" w:lineRule="auto"/>
        <w:jc w:val="center"/>
        <w:rPr>
          <w:rFonts w:ascii="Times New Roman" w:hAnsi="Times New Roman" w:cs="Times New Roman"/>
          <w:sz w:val="24"/>
          <w:szCs w:val="24"/>
        </w:rPr>
      </w:pPr>
      <w:r w:rsidRPr="009F55F7">
        <w:rPr>
          <w:rFonts w:ascii="Times New Roman" w:hAnsi="Times New Roman" w:cs="Times New Roman"/>
          <w:sz w:val="24"/>
          <w:szCs w:val="24"/>
        </w:rPr>
        <w:lastRenderedPageBreak/>
        <w:t>Stage</w:t>
      </w:r>
      <w:r>
        <w:rPr>
          <w:rFonts w:ascii="Times New Roman" w:hAnsi="Times New Roman" w:cs="Times New Roman"/>
          <w:sz w:val="24"/>
          <w:szCs w:val="24"/>
        </w:rPr>
        <w:t>s</w:t>
      </w:r>
      <w:r w:rsidRPr="009F55F7">
        <w:rPr>
          <w:rFonts w:ascii="Times New Roman" w:hAnsi="Times New Roman" w:cs="Times New Roman"/>
          <w:sz w:val="24"/>
          <w:szCs w:val="24"/>
        </w:rPr>
        <w:t xml:space="preserve"> of Development</w:t>
      </w:r>
    </w:p>
    <w:p w:rsidR="00001ED2" w:rsidRPr="009F55F7" w:rsidRDefault="00180E08" w:rsidP="005D477D">
      <w:pPr>
        <w:spacing w:line="480" w:lineRule="auto"/>
        <w:rPr>
          <w:rFonts w:ascii="Times New Roman" w:hAnsi="Times New Roman" w:cs="Times New Roman"/>
          <w:sz w:val="24"/>
          <w:szCs w:val="24"/>
        </w:rPr>
      </w:pPr>
      <w:r>
        <w:rPr>
          <w:rFonts w:ascii="Times New Roman" w:hAnsi="Times New Roman" w:cs="Times New Roman"/>
          <w:sz w:val="24"/>
          <w:szCs w:val="24"/>
        </w:rPr>
        <w:tab/>
      </w:r>
      <w:r w:rsidR="00001ED2" w:rsidRPr="009F55F7">
        <w:rPr>
          <w:rFonts w:ascii="Times New Roman" w:hAnsi="Times New Roman" w:cs="Times New Roman"/>
          <w:sz w:val="24"/>
          <w:szCs w:val="24"/>
        </w:rPr>
        <w:t xml:space="preserve">Lifespan development explores the processes that human beings undergo since conception until death. This is a comprehensive and integrated approach which help in comprehending the physiological, cognitive, emotional as well as social changes that individuals go through during infancy, adolescence, adulthood, old age, and finally death. Gaining information about the changes and developments in several stages of human development would help in understanding some of the problems that people are likely to face later in life. To obtain more information about different stages of development, the literature will compare and contrast the development of various individuals in different stages of development. </w:t>
      </w:r>
    </w:p>
    <w:p w:rsidR="00B13070" w:rsidRPr="00180E08" w:rsidRDefault="00180E08" w:rsidP="005D477D">
      <w:pPr>
        <w:spacing w:line="480" w:lineRule="auto"/>
        <w:jc w:val="center"/>
        <w:rPr>
          <w:rFonts w:ascii="Times New Roman" w:hAnsi="Times New Roman" w:cs="Times New Roman"/>
          <w:b/>
          <w:sz w:val="24"/>
          <w:szCs w:val="24"/>
        </w:rPr>
      </w:pPr>
      <w:r w:rsidRPr="00180E08">
        <w:rPr>
          <w:rFonts w:ascii="Times New Roman" w:hAnsi="Times New Roman" w:cs="Times New Roman"/>
          <w:b/>
          <w:sz w:val="24"/>
          <w:szCs w:val="24"/>
        </w:rPr>
        <w:t>Part 1</w:t>
      </w:r>
    </w:p>
    <w:p w:rsidR="00D05448" w:rsidRPr="009F55F7" w:rsidRDefault="00001ED2" w:rsidP="005D477D">
      <w:pPr>
        <w:spacing w:line="480" w:lineRule="auto"/>
        <w:ind w:firstLine="720"/>
        <w:rPr>
          <w:rFonts w:ascii="Times New Roman" w:hAnsi="Times New Roman" w:cs="Times New Roman"/>
          <w:sz w:val="24"/>
          <w:szCs w:val="24"/>
        </w:rPr>
      </w:pPr>
      <w:r w:rsidRPr="009F55F7">
        <w:rPr>
          <w:rFonts w:ascii="Times New Roman" w:hAnsi="Times New Roman" w:cs="Times New Roman"/>
          <w:sz w:val="24"/>
          <w:szCs w:val="24"/>
        </w:rPr>
        <w:t>Social development of infants can be observed in their earliest relationships with their parents. Ordinarily, every infant developing normally unfolds a strong and cordial emotional attachment to individuals who care for them, particularly their parents and other caregivers, including their relatives and nannies. It is essential to understand that infants mainly develops love towards their caregiver because of their adequate love and nurturing them in their given environment (Virtual Lab School, 2019). Besides, infants are also likely to develop mistrust for unfamiliar people who do not care or offer them the kind of love provided by their caretakers. At six months, an infant can identify familiar faces and can also identify strangers. Additionally, at 0.5 years, an infant plays with people close to him or her, especially the parents. Also, at one year, a child may show reactions when interacting with strangers.</w:t>
      </w:r>
    </w:p>
    <w:p w:rsidR="00D05448" w:rsidRPr="009F55F7" w:rsidRDefault="00001ED2" w:rsidP="005D477D">
      <w:pPr>
        <w:spacing w:line="480" w:lineRule="auto"/>
        <w:ind w:firstLine="720"/>
        <w:rPr>
          <w:rFonts w:ascii="Times New Roman" w:hAnsi="Times New Roman" w:cs="Times New Roman"/>
          <w:sz w:val="24"/>
          <w:szCs w:val="24"/>
        </w:rPr>
      </w:pPr>
      <w:r w:rsidRPr="009F55F7">
        <w:rPr>
          <w:rFonts w:ascii="Times New Roman" w:hAnsi="Times New Roman" w:cs="Times New Roman"/>
          <w:sz w:val="24"/>
          <w:szCs w:val="24"/>
        </w:rPr>
        <w:t xml:space="preserve">It is important to note that the infant’s personalities may vary from one another even when they are brought up in the same environment. Psychologists maintain that babies who are </w:t>
      </w:r>
      <w:r w:rsidRPr="009F55F7">
        <w:rPr>
          <w:rFonts w:ascii="Times New Roman" w:hAnsi="Times New Roman" w:cs="Times New Roman"/>
          <w:sz w:val="24"/>
          <w:szCs w:val="24"/>
        </w:rPr>
        <w:lastRenderedPageBreak/>
        <w:t>three months or younger do not possess personalities. However, parents can identify personality traits in their children that they possessed when they were infants. The parental role is fundamentally essential in the development of infant’s personalities; this is because parents act as intermediaries between their babies and the outside world (Schofield et al., 2012). The caregivers have a responsibility of teaching the infants some moral lessons, and they also guide their behavioral expectations to match the social expectations. Psychologies had discovered that infants’ early experiences, such as through breastfeeding, can help them perceive the m</w:t>
      </w:r>
      <w:r w:rsidR="00D05448" w:rsidRPr="009F55F7">
        <w:rPr>
          <w:rFonts w:ascii="Times New Roman" w:hAnsi="Times New Roman" w:cs="Times New Roman"/>
          <w:sz w:val="24"/>
          <w:szCs w:val="24"/>
        </w:rPr>
        <w:t>other being either good or bad.</w:t>
      </w:r>
    </w:p>
    <w:p w:rsidR="00001ED2" w:rsidRPr="009F55F7" w:rsidRDefault="00001ED2" w:rsidP="005D477D">
      <w:pPr>
        <w:spacing w:line="480" w:lineRule="auto"/>
        <w:ind w:firstLine="720"/>
        <w:rPr>
          <w:rFonts w:ascii="Times New Roman" w:hAnsi="Times New Roman" w:cs="Times New Roman"/>
          <w:sz w:val="24"/>
          <w:szCs w:val="24"/>
        </w:rPr>
      </w:pPr>
      <w:r w:rsidRPr="009F55F7">
        <w:rPr>
          <w:rFonts w:ascii="Times New Roman" w:hAnsi="Times New Roman" w:cs="Times New Roman"/>
          <w:sz w:val="24"/>
          <w:szCs w:val="24"/>
        </w:rPr>
        <w:t>On the other side, preschoolers, children between 2 to 5 years, face rapid development patterns that are related to psychosocial skills. Similar to infants, the family relationship is essential in helping preschoolers to grow physically, mentally, and socially. The parenting techniques that are employed by the parents determine both parental control and warmth. Parental control entails the restrictive nature of the parent, while parental warmth concerns the degree of love and affection offered to the child. The social develop</w:t>
      </w:r>
      <w:bookmarkStart w:id="0" w:name="_GoBack"/>
      <w:bookmarkEnd w:id="0"/>
      <w:r w:rsidRPr="009F55F7">
        <w:rPr>
          <w:rFonts w:ascii="Times New Roman" w:hAnsi="Times New Roman" w:cs="Times New Roman"/>
          <w:sz w:val="24"/>
          <w:szCs w:val="24"/>
        </w:rPr>
        <w:t xml:space="preserve">ment of both infants and preschooler is significantly influenced by those close to them, while infants are greatly impacted by their parents, other children, especially their sibling's influence preschoolers. Sibling relationships are likely to reflect in their social interactions and can also prepare them in dealing with the outside environment. Through activities such as playing, preschoolers can understand how to cooperate with others and are also likely to become aware of other’s feelings (American Academy of Pediatrics, 2009). Moral development in preschoolers helps them in developing acceptable attitudes and behaviors towards other members of society. At two years, children already can differentiate between right and wrong, and parenting styles may influence their </w:t>
      </w:r>
      <w:r w:rsidRPr="009F55F7">
        <w:rPr>
          <w:rFonts w:ascii="Times New Roman" w:hAnsi="Times New Roman" w:cs="Times New Roman"/>
          <w:sz w:val="24"/>
          <w:szCs w:val="24"/>
        </w:rPr>
        <w:lastRenderedPageBreak/>
        <w:t xml:space="preserve">perceptions. It has been discovered that preschoolers have the capacity for empathy; they become considerate of others and stop being egocentric. </w:t>
      </w:r>
    </w:p>
    <w:p w:rsidR="00D05448" w:rsidRPr="00180E08" w:rsidRDefault="00180E08" w:rsidP="005D477D">
      <w:pPr>
        <w:spacing w:line="480" w:lineRule="auto"/>
        <w:jc w:val="center"/>
        <w:rPr>
          <w:rFonts w:ascii="Times New Roman" w:hAnsi="Times New Roman" w:cs="Times New Roman"/>
          <w:b/>
          <w:sz w:val="24"/>
          <w:szCs w:val="24"/>
        </w:rPr>
      </w:pPr>
      <w:r w:rsidRPr="00180E08">
        <w:rPr>
          <w:rFonts w:ascii="Times New Roman" w:hAnsi="Times New Roman" w:cs="Times New Roman"/>
          <w:b/>
          <w:sz w:val="24"/>
          <w:szCs w:val="24"/>
        </w:rPr>
        <w:t>Part 2</w:t>
      </w:r>
    </w:p>
    <w:p w:rsidR="00FB6BE4" w:rsidRPr="009F55F7" w:rsidRDefault="00001ED2" w:rsidP="005D477D">
      <w:pPr>
        <w:spacing w:line="480" w:lineRule="auto"/>
        <w:ind w:firstLine="720"/>
        <w:rPr>
          <w:rFonts w:ascii="Times New Roman" w:hAnsi="Times New Roman" w:cs="Times New Roman"/>
          <w:sz w:val="24"/>
          <w:szCs w:val="24"/>
        </w:rPr>
      </w:pPr>
      <w:r w:rsidRPr="009F55F7">
        <w:rPr>
          <w:rFonts w:ascii="Times New Roman" w:hAnsi="Times New Roman" w:cs="Times New Roman"/>
          <w:sz w:val="24"/>
          <w:szCs w:val="24"/>
        </w:rPr>
        <w:t>Preschool children are continuously growing in weight as well as in height. The child loses his or her baby fat and acquires an athletic look, and the head also grows disproportionately large. During this phases, the child also develops the ability to walk without requiring support; this is particularly because the areas of the brain which control movement also grow and matures thus making it possible for the baby to perform actions such as running, kicking and jumping among others. Besides, a child may develop small motor skills, which include picking up objects such as coins and printing letters (Stanberry, 2019). The intellectual development of preschoolers is highly dependent on the style of upbringing as well as the surrounding environment. A preschool child tends to learn and acquire knowledge about new things happing in his or her environment and also the level of curiosity as he or she tries to learn and comprehend the surrounding. The information and knowledge acquired contribute significantly to improving and adding value to the intellectual cycle of the child.</w:t>
      </w:r>
    </w:p>
    <w:p w:rsidR="00FB6BE4" w:rsidRPr="009F55F7" w:rsidRDefault="00001ED2" w:rsidP="005D477D">
      <w:pPr>
        <w:spacing w:line="480" w:lineRule="auto"/>
        <w:ind w:firstLine="720"/>
        <w:rPr>
          <w:rFonts w:ascii="Times New Roman" w:hAnsi="Times New Roman" w:cs="Times New Roman"/>
          <w:sz w:val="24"/>
          <w:szCs w:val="24"/>
        </w:rPr>
      </w:pPr>
      <w:r w:rsidRPr="009F55F7">
        <w:rPr>
          <w:rFonts w:ascii="Times New Roman" w:hAnsi="Times New Roman" w:cs="Times New Roman"/>
          <w:sz w:val="24"/>
          <w:szCs w:val="24"/>
        </w:rPr>
        <w:t xml:space="preserve">During middle childhood, the child is between 7 to 11 years old and experiences both physical and cognitive developments. Like preschoolers, children in this stage grow big physically but the rate of growth is relatively slower compared to that of the infants and toddlers. Physical changes may be noticed in the nervous system, and their fine motor skills are also significantly improved. Physical changes may also be observed in both girls and boys. Cognitive development also takes place in middle childhood, and children in this stage develop better problem-solving skills (American Academy of Child and Adolescent Psychiatry, 2000). Children at this stage possess classification abilities, and they can easily group things. It has been </w:t>
      </w:r>
      <w:r w:rsidRPr="009F55F7">
        <w:rPr>
          <w:rFonts w:ascii="Times New Roman" w:hAnsi="Times New Roman" w:cs="Times New Roman"/>
          <w:sz w:val="24"/>
          <w:szCs w:val="24"/>
        </w:rPr>
        <w:lastRenderedPageBreak/>
        <w:t>discovered that it is during this stage that children develop discovery capabilities where they increase the chances of finding news approached</w:t>
      </w:r>
      <w:r w:rsidR="00FB6BE4" w:rsidRPr="009F55F7">
        <w:rPr>
          <w:rFonts w:ascii="Times New Roman" w:hAnsi="Times New Roman" w:cs="Times New Roman"/>
          <w:sz w:val="24"/>
          <w:szCs w:val="24"/>
        </w:rPr>
        <w:t xml:space="preserve"> of integrating the experience.</w:t>
      </w:r>
    </w:p>
    <w:p w:rsidR="00001ED2" w:rsidRPr="009F55F7" w:rsidRDefault="00001ED2" w:rsidP="005D477D">
      <w:pPr>
        <w:spacing w:line="480" w:lineRule="auto"/>
        <w:ind w:firstLine="720"/>
        <w:rPr>
          <w:rFonts w:ascii="Times New Roman" w:hAnsi="Times New Roman" w:cs="Times New Roman"/>
          <w:sz w:val="24"/>
          <w:szCs w:val="24"/>
        </w:rPr>
      </w:pPr>
      <w:r w:rsidRPr="009F55F7">
        <w:rPr>
          <w:rFonts w:ascii="Times New Roman" w:hAnsi="Times New Roman" w:cs="Times New Roman"/>
          <w:sz w:val="24"/>
          <w:szCs w:val="24"/>
        </w:rPr>
        <w:t>Children in the adolescent stage range from 12 to 19 years and they experience developmental changes. The similarity between the middle school children and adolescents is that they all undergo physical changes. However, huge sexual development between boys and girls are acquired during this stage. The boys turns more muscular and gain more strength than girls. Girls, on the other hand</w:t>
      </w:r>
      <w:r w:rsidR="00C8586C">
        <w:rPr>
          <w:rFonts w:ascii="Times New Roman" w:hAnsi="Times New Roman" w:cs="Times New Roman"/>
          <w:sz w:val="24"/>
          <w:szCs w:val="24"/>
        </w:rPr>
        <w:t>, grow breasts and hips. According to Stanberry (</w:t>
      </w:r>
      <w:r w:rsidR="00C8586C" w:rsidRPr="009F55F7">
        <w:rPr>
          <w:rFonts w:ascii="Times New Roman" w:hAnsi="Times New Roman" w:cs="Times New Roman"/>
          <w:sz w:val="24"/>
          <w:szCs w:val="24"/>
        </w:rPr>
        <w:t>2019)</w:t>
      </w:r>
      <w:r w:rsidR="00C8586C">
        <w:rPr>
          <w:rFonts w:ascii="Times New Roman" w:hAnsi="Times New Roman" w:cs="Times New Roman"/>
          <w:sz w:val="24"/>
          <w:szCs w:val="24"/>
        </w:rPr>
        <w:t xml:space="preserve">, </w:t>
      </w:r>
      <w:r w:rsidRPr="009F55F7">
        <w:rPr>
          <w:rFonts w:ascii="Times New Roman" w:hAnsi="Times New Roman" w:cs="Times New Roman"/>
          <w:sz w:val="24"/>
          <w:szCs w:val="24"/>
        </w:rPr>
        <w:t xml:space="preserve">there are physical changes in preschoolers that are experienced by adolescents, both record physical growth where they increase in height and weight. Concerning cognitive development, adolescents develop a much more effective way of expressing their thoughts, and they can examine future possibilities. The difference between middle childhood children and adolescents is that school-age children have good problem-solving skills while adolescents can solve problems and evaluate the future effects of the choices they make. It is also essential to understand that social development between children in various stages tend to change as they grow and interaction change from family and relatives towards the bigger society. </w:t>
      </w:r>
    </w:p>
    <w:p w:rsidR="009C3493" w:rsidRPr="009F55F7" w:rsidRDefault="00180E08" w:rsidP="005D477D">
      <w:pPr>
        <w:spacing w:line="480" w:lineRule="auto"/>
        <w:ind w:firstLine="720"/>
        <w:rPr>
          <w:rFonts w:ascii="Times New Roman" w:hAnsi="Times New Roman" w:cs="Times New Roman"/>
          <w:sz w:val="24"/>
          <w:szCs w:val="24"/>
        </w:rPr>
      </w:pPr>
      <w:r w:rsidRPr="00180E08">
        <w:rPr>
          <w:rFonts w:ascii="Times New Roman" w:hAnsi="Times New Roman" w:cs="Times New Roman"/>
          <w:sz w:val="24"/>
          <w:szCs w:val="24"/>
        </w:rPr>
        <w:t>In summation,</w:t>
      </w:r>
      <w:r>
        <w:rPr>
          <w:rFonts w:ascii="Times New Roman" w:hAnsi="Times New Roman" w:cs="Times New Roman"/>
          <w:b/>
          <w:sz w:val="24"/>
          <w:szCs w:val="24"/>
        </w:rPr>
        <w:t xml:space="preserve"> </w:t>
      </w:r>
      <w:r>
        <w:rPr>
          <w:rFonts w:ascii="Times New Roman" w:hAnsi="Times New Roman" w:cs="Times New Roman"/>
          <w:sz w:val="24"/>
          <w:szCs w:val="24"/>
        </w:rPr>
        <w:t>h</w:t>
      </w:r>
      <w:r w:rsidR="00001ED2" w:rsidRPr="009F55F7">
        <w:rPr>
          <w:rFonts w:ascii="Times New Roman" w:hAnsi="Times New Roman" w:cs="Times New Roman"/>
          <w:sz w:val="24"/>
          <w:szCs w:val="24"/>
        </w:rPr>
        <w:t xml:space="preserve">aving compared the development changes that take place between individuals in different development stages, it is clear that infants, preschoolers, middle childhood, and adolescents all encounter developmental changes. The physical changes recorded in every stage are linked with unique social, personality, and cognitive changes. The development from one phase to another also helps in shaping a child’s interactions with those close to him or her.  </w:t>
      </w:r>
    </w:p>
    <w:p w:rsidR="009F55F7" w:rsidRPr="009F55F7" w:rsidRDefault="009F55F7" w:rsidP="005D477D">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554077195"/>
        <w:docPartObj>
          <w:docPartGallery w:val="Bibliographies"/>
          <w:docPartUnique/>
        </w:docPartObj>
      </w:sdtPr>
      <w:sdtEndPr/>
      <w:sdtContent>
        <w:p w:rsidR="009F55F7" w:rsidRPr="009F55F7" w:rsidRDefault="009F55F7" w:rsidP="005D477D">
          <w:pPr>
            <w:pStyle w:val="Heading1"/>
            <w:spacing w:line="480" w:lineRule="auto"/>
            <w:jc w:val="center"/>
            <w:rPr>
              <w:rFonts w:ascii="Times New Roman" w:hAnsi="Times New Roman" w:cs="Times New Roman"/>
              <w:color w:val="auto"/>
              <w:sz w:val="24"/>
              <w:szCs w:val="24"/>
            </w:rPr>
          </w:pPr>
          <w:r w:rsidRPr="009F55F7">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9F55F7" w:rsidRPr="009F55F7" w:rsidRDefault="009F55F7" w:rsidP="005D477D">
              <w:pPr>
                <w:pStyle w:val="Bibliography"/>
                <w:spacing w:line="480" w:lineRule="auto"/>
                <w:ind w:left="720" w:hanging="720"/>
                <w:rPr>
                  <w:rFonts w:ascii="Times New Roman" w:hAnsi="Times New Roman" w:cs="Times New Roman"/>
                  <w:noProof/>
                  <w:sz w:val="24"/>
                  <w:szCs w:val="24"/>
                </w:rPr>
              </w:pPr>
              <w:r w:rsidRPr="009F55F7">
                <w:rPr>
                  <w:rFonts w:ascii="Times New Roman" w:hAnsi="Times New Roman" w:cs="Times New Roman"/>
                  <w:sz w:val="24"/>
                  <w:szCs w:val="24"/>
                </w:rPr>
                <w:fldChar w:fldCharType="begin"/>
              </w:r>
              <w:r w:rsidRPr="009F55F7">
                <w:rPr>
                  <w:rFonts w:ascii="Times New Roman" w:hAnsi="Times New Roman" w:cs="Times New Roman"/>
                  <w:sz w:val="24"/>
                  <w:szCs w:val="24"/>
                </w:rPr>
                <w:instrText xml:space="preserve"> BIBLIOGRAPHY </w:instrText>
              </w:r>
              <w:r w:rsidRPr="009F55F7">
                <w:rPr>
                  <w:rFonts w:ascii="Times New Roman" w:hAnsi="Times New Roman" w:cs="Times New Roman"/>
                  <w:sz w:val="24"/>
                  <w:szCs w:val="24"/>
                </w:rPr>
                <w:fldChar w:fldCharType="separate"/>
              </w:r>
              <w:r w:rsidRPr="009F55F7">
                <w:rPr>
                  <w:rFonts w:ascii="Times New Roman" w:hAnsi="Times New Roman" w:cs="Times New Roman"/>
                  <w:noProof/>
                  <w:sz w:val="24"/>
                  <w:szCs w:val="24"/>
                </w:rPr>
                <w:t xml:space="preserve">American Academy of Child and Adolescent Psychiatry. (2000). </w:t>
              </w:r>
              <w:r w:rsidRPr="009F55F7">
                <w:rPr>
                  <w:rFonts w:ascii="Times New Roman" w:hAnsi="Times New Roman" w:cs="Times New Roman"/>
                  <w:i/>
                  <w:iCs/>
                  <w:noProof/>
                  <w:sz w:val="24"/>
                  <w:szCs w:val="24"/>
                </w:rPr>
                <w:t>Your Child: Emotional, Behavioral, and Cognitive Development from Birth through Preadolescence.</w:t>
              </w:r>
              <w:r w:rsidRPr="009F55F7">
                <w:rPr>
                  <w:rFonts w:ascii="Times New Roman" w:hAnsi="Times New Roman" w:cs="Times New Roman"/>
                  <w:noProof/>
                  <w:sz w:val="24"/>
                  <w:szCs w:val="24"/>
                </w:rPr>
                <w:t xml:space="preserve"> William Morrow.</w:t>
              </w:r>
            </w:p>
            <w:p w:rsidR="009F55F7" w:rsidRPr="009F55F7" w:rsidRDefault="009F55F7" w:rsidP="005D477D">
              <w:pPr>
                <w:pStyle w:val="Bibliography"/>
                <w:spacing w:line="480" w:lineRule="auto"/>
                <w:ind w:left="720" w:hanging="720"/>
                <w:rPr>
                  <w:rFonts w:ascii="Times New Roman" w:hAnsi="Times New Roman" w:cs="Times New Roman"/>
                  <w:noProof/>
                  <w:sz w:val="24"/>
                  <w:szCs w:val="24"/>
                </w:rPr>
              </w:pPr>
              <w:r w:rsidRPr="009F55F7">
                <w:rPr>
                  <w:rFonts w:ascii="Times New Roman" w:hAnsi="Times New Roman" w:cs="Times New Roman"/>
                  <w:noProof/>
                  <w:sz w:val="24"/>
                  <w:szCs w:val="24"/>
                </w:rPr>
                <w:t xml:space="preserve">American Academy of Pediatrics. (2009, February 11). </w:t>
              </w:r>
              <w:r w:rsidRPr="009F55F7">
                <w:rPr>
                  <w:rFonts w:ascii="Times New Roman" w:hAnsi="Times New Roman" w:cs="Times New Roman"/>
                  <w:i/>
                  <w:iCs/>
                  <w:noProof/>
                  <w:sz w:val="24"/>
                  <w:szCs w:val="24"/>
                </w:rPr>
                <w:t>Social Development in Preschoolers.</w:t>
              </w:r>
              <w:r w:rsidRPr="009F55F7">
                <w:rPr>
                  <w:rFonts w:ascii="Times New Roman" w:hAnsi="Times New Roman" w:cs="Times New Roman"/>
                  <w:noProof/>
                  <w:sz w:val="24"/>
                  <w:szCs w:val="24"/>
                </w:rPr>
                <w:t xml:space="preserve"> Retrieved from https://www.healthychildren.org/English/ages-stages/preschool/Pages/Social-Development-in-Preschoolers.aspx</w:t>
              </w:r>
            </w:p>
            <w:p w:rsidR="009F55F7" w:rsidRPr="009F55F7" w:rsidRDefault="009F55F7" w:rsidP="005D477D">
              <w:pPr>
                <w:pStyle w:val="Bibliography"/>
                <w:spacing w:line="480" w:lineRule="auto"/>
                <w:ind w:left="720" w:hanging="720"/>
                <w:rPr>
                  <w:rFonts w:ascii="Times New Roman" w:hAnsi="Times New Roman" w:cs="Times New Roman"/>
                  <w:noProof/>
                  <w:sz w:val="24"/>
                  <w:szCs w:val="24"/>
                </w:rPr>
              </w:pPr>
              <w:r w:rsidRPr="009F55F7">
                <w:rPr>
                  <w:rFonts w:ascii="Times New Roman" w:hAnsi="Times New Roman" w:cs="Times New Roman"/>
                  <w:noProof/>
                  <w:sz w:val="24"/>
                  <w:szCs w:val="24"/>
                </w:rPr>
                <w:t xml:space="preserve">Schofield, T.J., Conger, R.D., Donnellan, M.B., Jochem, R., Widaman, K.F. &amp; Conger, K.J. (2012). Parent Personality and Positive Parenting as Predictors of Positive Adolescent Personality Development Over Time. </w:t>
              </w:r>
              <w:r w:rsidRPr="009F55F7">
                <w:rPr>
                  <w:rFonts w:ascii="Times New Roman" w:hAnsi="Times New Roman" w:cs="Times New Roman"/>
                  <w:i/>
                  <w:iCs/>
                  <w:noProof/>
                  <w:sz w:val="24"/>
                  <w:szCs w:val="24"/>
                </w:rPr>
                <w:t>Merrill-Palmer Quarterly, 58</w:t>
              </w:r>
              <w:r w:rsidRPr="009F55F7">
                <w:rPr>
                  <w:rFonts w:ascii="Times New Roman" w:hAnsi="Times New Roman" w:cs="Times New Roman"/>
                  <w:noProof/>
                  <w:sz w:val="24"/>
                  <w:szCs w:val="24"/>
                </w:rPr>
                <w:t>(2), 255–283.</w:t>
              </w:r>
            </w:p>
            <w:p w:rsidR="009F55F7" w:rsidRPr="009F55F7" w:rsidRDefault="009F55F7" w:rsidP="005D477D">
              <w:pPr>
                <w:pStyle w:val="Bibliography"/>
                <w:spacing w:line="480" w:lineRule="auto"/>
                <w:ind w:left="720" w:hanging="720"/>
                <w:rPr>
                  <w:rFonts w:ascii="Times New Roman" w:hAnsi="Times New Roman" w:cs="Times New Roman"/>
                  <w:noProof/>
                  <w:sz w:val="24"/>
                  <w:szCs w:val="24"/>
                </w:rPr>
              </w:pPr>
              <w:r w:rsidRPr="009F55F7">
                <w:rPr>
                  <w:rFonts w:ascii="Times New Roman" w:hAnsi="Times New Roman" w:cs="Times New Roman"/>
                  <w:noProof/>
                  <w:sz w:val="24"/>
                  <w:szCs w:val="24"/>
                </w:rPr>
                <w:t xml:space="preserve">Stanberry, K. (2019). </w:t>
              </w:r>
              <w:r w:rsidRPr="009F55F7">
                <w:rPr>
                  <w:rFonts w:ascii="Times New Roman" w:hAnsi="Times New Roman" w:cs="Times New Roman"/>
                  <w:i/>
                  <w:iCs/>
                  <w:noProof/>
                  <w:sz w:val="24"/>
                  <w:szCs w:val="24"/>
                </w:rPr>
                <w:t>Understanding Physical Development in Preschoolers.</w:t>
              </w:r>
              <w:r w:rsidRPr="009F55F7">
                <w:rPr>
                  <w:rFonts w:ascii="Times New Roman" w:hAnsi="Times New Roman" w:cs="Times New Roman"/>
                  <w:noProof/>
                  <w:sz w:val="24"/>
                  <w:szCs w:val="24"/>
                </w:rPr>
                <w:t xml:space="preserve"> Retrieved from http://www.getreadytoread.org/early-learning-childhood-basics/early-childhood/understanding-physical-development-in-preschoolers</w:t>
              </w:r>
            </w:p>
            <w:p w:rsidR="009F55F7" w:rsidRPr="009F55F7" w:rsidRDefault="009F55F7" w:rsidP="005D477D">
              <w:pPr>
                <w:pStyle w:val="Bibliography"/>
                <w:spacing w:line="480" w:lineRule="auto"/>
                <w:ind w:left="720" w:hanging="720"/>
                <w:rPr>
                  <w:rFonts w:ascii="Times New Roman" w:hAnsi="Times New Roman" w:cs="Times New Roman"/>
                  <w:noProof/>
                  <w:sz w:val="24"/>
                  <w:szCs w:val="24"/>
                </w:rPr>
              </w:pPr>
              <w:r w:rsidRPr="009F55F7">
                <w:rPr>
                  <w:rFonts w:ascii="Times New Roman" w:hAnsi="Times New Roman" w:cs="Times New Roman"/>
                  <w:noProof/>
                  <w:sz w:val="24"/>
                  <w:szCs w:val="24"/>
                </w:rPr>
                <w:t xml:space="preserve">Virtual Lab School. (2019). </w:t>
              </w:r>
              <w:r w:rsidRPr="009F55F7">
                <w:rPr>
                  <w:rFonts w:ascii="Times New Roman" w:hAnsi="Times New Roman" w:cs="Times New Roman"/>
                  <w:i/>
                  <w:iCs/>
                  <w:noProof/>
                  <w:sz w:val="24"/>
                  <w:szCs w:val="24"/>
                </w:rPr>
                <w:t>Social-Emotional Development: Infants And Toddlers.</w:t>
              </w:r>
              <w:r w:rsidRPr="009F55F7">
                <w:rPr>
                  <w:rFonts w:ascii="Times New Roman" w:hAnsi="Times New Roman" w:cs="Times New Roman"/>
                  <w:noProof/>
                  <w:sz w:val="24"/>
                  <w:szCs w:val="24"/>
                </w:rPr>
                <w:t xml:space="preserve"> Retrieved from https://www.virtuallabschool.org/infant-toddler/social-emotional/lesson-2</w:t>
              </w:r>
            </w:p>
            <w:p w:rsidR="009F55F7" w:rsidRPr="009F55F7" w:rsidRDefault="009F55F7" w:rsidP="005D477D">
              <w:pPr>
                <w:spacing w:line="480" w:lineRule="auto"/>
                <w:rPr>
                  <w:rFonts w:ascii="Times New Roman" w:hAnsi="Times New Roman" w:cs="Times New Roman"/>
                  <w:sz w:val="24"/>
                  <w:szCs w:val="24"/>
                </w:rPr>
              </w:pPr>
              <w:r w:rsidRPr="009F55F7">
                <w:rPr>
                  <w:rFonts w:ascii="Times New Roman" w:hAnsi="Times New Roman" w:cs="Times New Roman"/>
                  <w:b/>
                  <w:bCs/>
                  <w:noProof/>
                  <w:sz w:val="24"/>
                  <w:szCs w:val="24"/>
                </w:rPr>
                <w:fldChar w:fldCharType="end"/>
              </w:r>
            </w:p>
          </w:sdtContent>
        </w:sdt>
      </w:sdtContent>
    </w:sdt>
    <w:p w:rsidR="009F55F7" w:rsidRPr="009F55F7" w:rsidRDefault="009F55F7" w:rsidP="005D477D">
      <w:pPr>
        <w:spacing w:line="480" w:lineRule="auto"/>
        <w:rPr>
          <w:rFonts w:ascii="Times New Roman" w:hAnsi="Times New Roman" w:cs="Times New Roman"/>
          <w:sz w:val="24"/>
          <w:szCs w:val="24"/>
        </w:rPr>
      </w:pPr>
    </w:p>
    <w:sectPr w:rsidR="009F55F7" w:rsidRPr="009F55F7" w:rsidSect="009F55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A94" w:rsidRDefault="009E6A94" w:rsidP="009F55F7">
      <w:pPr>
        <w:spacing w:after="0" w:line="240" w:lineRule="auto"/>
      </w:pPr>
      <w:r>
        <w:separator/>
      </w:r>
    </w:p>
  </w:endnote>
  <w:endnote w:type="continuationSeparator" w:id="0">
    <w:p w:rsidR="009E6A94" w:rsidRDefault="009E6A94" w:rsidP="009F5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A94" w:rsidRDefault="009E6A94" w:rsidP="009F55F7">
      <w:pPr>
        <w:spacing w:after="0" w:line="240" w:lineRule="auto"/>
      </w:pPr>
      <w:r>
        <w:separator/>
      </w:r>
    </w:p>
  </w:footnote>
  <w:footnote w:type="continuationSeparator" w:id="0">
    <w:p w:rsidR="009E6A94" w:rsidRDefault="009E6A94" w:rsidP="009F5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5F7" w:rsidRPr="009F55F7" w:rsidRDefault="009F55F7">
    <w:pPr>
      <w:pStyle w:val="Header"/>
      <w:rPr>
        <w:rFonts w:ascii="Times New Roman" w:hAnsi="Times New Roman" w:cs="Times New Roman"/>
        <w:sz w:val="24"/>
        <w:szCs w:val="24"/>
      </w:rPr>
    </w:pPr>
    <w:r w:rsidRPr="009F55F7">
      <w:rPr>
        <w:rFonts w:ascii="Times New Roman" w:hAnsi="Times New Roman" w:cs="Times New Roman"/>
        <w:sz w:val="24"/>
        <w:szCs w:val="24"/>
      </w:rPr>
      <w:t>STAGE</w:t>
    </w:r>
    <w:r w:rsidR="00180E08">
      <w:rPr>
        <w:rFonts w:ascii="Times New Roman" w:hAnsi="Times New Roman" w:cs="Times New Roman"/>
        <w:sz w:val="24"/>
        <w:szCs w:val="24"/>
      </w:rPr>
      <w:t>S</w:t>
    </w:r>
    <w:r w:rsidRPr="009F55F7">
      <w:rPr>
        <w:rFonts w:ascii="Times New Roman" w:hAnsi="Times New Roman" w:cs="Times New Roman"/>
        <w:sz w:val="24"/>
        <w:szCs w:val="24"/>
      </w:rPr>
      <w:t xml:space="preserve"> OF DEVELOPMENT </w:t>
    </w:r>
    <w:r w:rsidRPr="009F55F7">
      <w:rPr>
        <w:rFonts w:ascii="Times New Roman" w:hAnsi="Times New Roman" w:cs="Times New Roman"/>
        <w:sz w:val="24"/>
        <w:szCs w:val="24"/>
      </w:rPr>
      <w:tab/>
    </w:r>
    <w:r w:rsidRPr="009F55F7">
      <w:rPr>
        <w:rFonts w:ascii="Times New Roman" w:hAnsi="Times New Roman" w:cs="Times New Roman"/>
        <w:sz w:val="24"/>
        <w:szCs w:val="24"/>
      </w:rPr>
      <w:tab/>
    </w:r>
    <w:sdt>
      <w:sdtPr>
        <w:rPr>
          <w:rFonts w:ascii="Times New Roman" w:hAnsi="Times New Roman" w:cs="Times New Roman"/>
          <w:sz w:val="24"/>
          <w:szCs w:val="24"/>
        </w:rPr>
        <w:id w:val="1150028866"/>
        <w:docPartObj>
          <w:docPartGallery w:val="Page Numbers (Top of Page)"/>
          <w:docPartUnique/>
        </w:docPartObj>
      </w:sdtPr>
      <w:sdtEndPr>
        <w:rPr>
          <w:noProof/>
        </w:rPr>
      </w:sdtEndPr>
      <w:sdtContent>
        <w:r w:rsidRPr="009F55F7">
          <w:rPr>
            <w:rFonts w:ascii="Times New Roman" w:hAnsi="Times New Roman" w:cs="Times New Roman"/>
            <w:sz w:val="24"/>
            <w:szCs w:val="24"/>
          </w:rPr>
          <w:fldChar w:fldCharType="begin"/>
        </w:r>
        <w:r w:rsidRPr="009F55F7">
          <w:rPr>
            <w:rFonts w:ascii="Times New Roman" w:hAnsi="Times New Roman" w:cs="Times New Roman"/>
            <w:sz w:val="24"/>
            <w:szCs w:val="24"/>
          </w:rPr>
          <w:instrText xml:space="preserve"> PAGE   \* MERGEFORMAT </w:instrText>
        </w:r>
        <w:r w:rsidRPr="009F55F7">
          <w:rPr>
            <w:rFonts w:ascii="Times New Roman" w:hAnsi="Times New Roman" w:cs="Times New Roman"/>
            <w:sz w:val="24"/>
            <w:szCs w:val="24"/>
          </w:rPr>
          <w:fldChar w:fldCharType="separate"/>
        </w:r>
        <w:r w:rsidR="00C8586C">
          <w:rPr>
            <w:rFonts w:ascii="Times New Roman" w:hAnsi="Times New Roman" w:cs="Times New Roman"/>
            <w:noProof/>
            <w:sz w:val="24"/>
            <w:szCs w:val="24"/>
          </w:rPr>
          <w:t>3</w:t>
        </w:r>
        <w:r w:rsidRPr="009F55F7">
          <w:rPr>
            <w:rFonts w:ascii="Times New Roman" w:hAnsi="Times New Roman" w:cs="Times New Roman"/>
            <w:noProof/>
            <w:sz w:val="24"/>
            <w:szCs w:val="24"/>
          </w:rPr>
          <w:fldChar w:fldCharType="end"/>
        </w:r>
      </w:sdtContent>
    </w:sdt>
  </w:p>
  <w:p w:rsidR="009F55F7" w:rsidRPr="009F55F7" w:rsidRDefault="009F55F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5F7" w:rsidRDefault="009F55F7">
    <w:pPr>
      <w:pStyle w:val="Header"/>
    </w:pPr>
    <w:r w:rsidRPr="00130B46">
      <w:rPr>
        <w:rFonts w:ascii="Times New Roman" w:hAnsi="Times New Roman" w:cs="Times New Roman"/>
        <w:sz w:val="24"/>
        <w:szCs w:val="24"/>
      </w:rPr>
      <w:t>Running head:</w:t>
    </w:r>
    <w:r w:rsidRPr="009F55F7">
      <w:t xml:space="preserve"> </w:t>
    </w:r>
    <w:r w:rsidRPr="009F55F7">
      <w:rPr>
        <w:rFonts w:ascii="Times New Roman" w:hAnsi="Times New Roman" w:cs="Times New Roman"/>
        <w:sz w:val="24"/>
        <w:szCs w:val="24"/>
      </w:rPr>
      <w:t>STAGE</w:t>
    </w:r>
    <w:r w:rsidR="00180E08">
      <w:rPr>
        <w:rFonts w:ascii="Times New Roman" w:hAnsi="Times New Roman" w:cs="Times New Roman"/>
        <w:sz w:val="24"/>
        <w:szCs w:val="24"/>
      </w:rPr>
      <w:t>S</w:t>
    </w:r>
    <w:r w:rsidRPr="009F55F7">
      <w:rPr>
        <w:rFonts w:ascii="Times New Roman" w:hAnsi="Times New Roman" w:cs="Times New Roman"/>
        <w:sz w:val="24"/>
        <w:szCs w:val="24"/>
      </w:rPr>
      <w:t xml:space="preserve"> OF DEVELOPMENT</w:t>
    </w:r>
    <w:r>
      <w:rPr>
        <w:rFonts w:ascii="Times New Roman" w:hAnsi="Times New Roman" w:cs="Times New Roman"/>
        <w:sz w:val="24"/>
        <w:szCs w:val="24"/>
      </w:rPr>
      <w:t xml:space="preserve"> </w:t>
    </w:r>
    <w:r>
      <w:rPr>
        <w:rFonts w:ascii="Times New Roman" w:hAnsi="Times New Roman" w:cs="Times New Roman"/>
        <w:sz w:val="24"/>
        <w:szCs w:val="24"/>
      </w:rPr>
      <w:tab/>
    </w:r>
  </w:p>
  <w:p w:rsidR="009F55F7" w:rsidRDefault="009F55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F39"/>
    <w:rsid w:val="00001ED2"/>
    <w:rsid w:val="00012631"/>
    <w:rsid w:val="0001796D"/>
    <w:rsid w:val="00020F13"/>
    <w:rsid w:val="00022449"/>
    <w:rsid w:val="000236CA"/>
    <w:rsid w:val="00027420"/>
    <w:rsid w:val="0004189F"/>
    <w:rsid w:val="00041E52"/>
    <w:rsid w:val="000529B6"/>
    <w:rsid w:val="00053575"/>
    <w:rsid w:val="00054FDA"/>
    <w:rsid w:val="000713B5"/>
    <w:rsid w:val="00071BBC"/>
    <w:rsid w:val="00076B86"/>
    <w:rsid w:val="000816D0"/>
    <w:rsid w:val="00084B2E"/>
    <w:rsid w:val="00087D68"/>
    <w:rsid w:val="00090E13"/>
    <w:rsid w:val="00094755"/>
    <w:rsid w:val="00097C7A"/>
    <w:rsid w:val="000A2489"/>
    <w:rsid w:val="000A698E"/>
    <w:rsid w:val="000B05AD"/>
    <w:rsid w:val="000B4C32"/>
    <w:rsid w:val="000D018B"/>
    <w:rsid w:val="000D15C1"/>
    <w:rsid w:val="000E1D51"/>
    <w:rsid w:val="000F1ECE"/>
    <w:rsid w:val="000F2B1A"/>
    <w:rsid w:val="000F31B8"/>
    <w:rsid w:val="00102CFB"/>
    <w:rsid w:val="0012567E"/>
    <w:rsid w:val="001435F7"/>
    <w:rsid w:val="0015232B"/>
    <w:rsid w:val="00156DB6"/>
    <w:rsid w:val="00160FC8"/>
    <w:rsid w:val="00163201"/>
    <w:rsid w:val="00171039"/>
    <w:rsid w:val="00173554"/>
    <w:rsid w:val="0017550B"/>
    <w:rsid w:val="00180E08"/>
    <w:rsid w:val="00184429"/>
    <w:rsid w:val="00195589"/>
    <w:rsid w:val="001A65D5"/>
    <w:rsid w:val="001C1E3D"/>
    <w:rsid w:val="001C21A6"/>
    <w:rsid w:val="001C2C37"/>
    <w:rsid w:val="001D209C"/>
    <w:rsid w:val="001E2116"/>
    <w:rsid w:val="001F65C8"/>
    <w:rsid w:val="00205C19"/>
    <w:rsid w:val="002107DC"/>
    <w:rsid w:val="00210AD4"/>
    <w:rsid w:val="002132F9"/>
    <w:rsid w:val="00217AE6"/>
    <w:rsid w:val="00220567"/>
    <w:rsid w:val="00224836"/>
    <w:rsid w:val="0022737B"/>
    <w:rsid w:val="00227894"/>
    <w:rsid w:val="00227D3B"/>
    <w:rsid w:val="00232E64"/>
    <w:rsid w:val="00234463"/>
    <w:rsid w:val="00234793"/>
    <w:rsid w:val="00235667"/>
    <w:rsid w:val="002374B0"/>
    <w:rsid w:val="00240C5F"/>
    <w:rsid w:val="00240F9E"/>
    <w:rsid w:val="00244832"/>
    <w:rsid w:val="0024693C"/>
    <w:rsid w:val="00255337"/>
    <w:rsid w:val="002810AA"/>
    <w:rsid w:val="00285902"/>
    <w:rsid w:val="00287333"/>
    <w:rsid w:val="002B0DA3"/>
    <w:rsid w:val="002B0F3F"/>
    <w:rsid w:val="002B2401"/>
    <w:rsid w:val="002C220E"/>
    <w:rsid w:val="002D11D3"/>
    <w:rsid w:val="002E6F80"/>
    <w:rsid w:val="002F7919"/>
    <w:rsid w:val="002F793C"/>
    <w:rsid w:val="00301AC6"/>
    <w:rsid w:val="003120FE"/>
    <w:rsid w:val="00314B6A"/>
    <w:rsid w:val="00332A5C"/>
    <w:rsid w:val="00335E08"/>
    <w:rsid w:val="003360B2"/>
    <w:rsid w:val="00341FF6"/>
    <w:rsid w:val="0035094C"/>
    <w:rsid w:val="00351E25"/>
    <w:rsid w:val="00353692"/>
    <w:rsid w:val="003606B7"/>
    <w:rsid w:val="00361C43"/>
    <w:rsid w:val="00371AC7"/>
    <w:rsid w:val="00373DE6"/>
    <w:rsid w:val="00381FED"/>
    <w:rsid w:val="00383FBD"/>
    <w:rsid w:val="003843BB"/>
    <w:rsid w:val="003863EE"/>
    <w:rsid w:val="00392EAE"/>
    <w:rsid w:val="00393686"/>
    <w:rsid w:val="00397F3B"/>
    <w:rsid w:val="003A2116"/>
    <w:rsid w:val="003B18C5"/>
    <w:rsid w:val="003B3F33"/>
    <w:rsid w:val="003B66AD"/>
    <w:rsid w:val="003B68B9"/>
    <w:rsid w:val="003D76FB"/>
    <w:rsid w:val="003E53E0"/>
    <w:rsid w:val="003E731C"/>
    <w:rsid w:val="003F4499"/>
    <w:rsid w:val="00401969"/>
    <w:rsid w:val="0042502B"/>
    <w:rsid w:val="004269B9"/>
    <w:rsid w:val="00434C46"/>
    <w:rsid w:val="00435CB6"/>
    <w:rsid w:val="00443B10"/>
    <w:rsid w:val="004440B8"/>
    <w:rsid w:val="004454AE"/>
    <w:rsid w:val="00466C74"/>
    <w:rsid w:val="00467D95"/>
    <w:rsid w:val="004734B2"/>
    <w:rsid w:val="00473E58"/>
    <w:rsid w:val="0047675E"/>
    <w:rsid w:val="00477C98"/>
    <w:rsid w:val="004840A6"/>
    <w:rsid w:val="00487C83"/>
    <w:rsid w:val="00494ED8"/>
    <w:rsid w:val="00497735"/>
    <w:rsid w:val="004A08FF"/>
    <w:rsid w:val="004A5317"/>
    <w:rsid w:val="004A5A86"/>
    <w:rsid w:val="004C16C0"/>
    <w:rsid w:val="004C392D"/>
    <w:rsid w:val="004D181D"/>
    <w:rsid w:val="004D32F0"/>
    <w:rsid w:val="004D411A"/>
    <w:rsid w:val="004E7D05"/>
    <w:rsid w:val="004F5FDB"/>
    <w:rsid w:val="004F6354"/>
    <w:rsid w:val="00502713"/>
    <w:rsid w:val="0050621C"/>
    <w:rsid w:val="005077E0"/>
    <w:rsid w:val="00511D00"/>
    <w:rsid w:val="005145E5"/>
    <w:rsid w:val="00522A7D"/>
    <w:rsid w:val="00535246"/>
    <w:rsid w:val="0053560C"/>
    <w:rsid w:val="00551E01"/>
    <w:rsid w:val="005605D2"/>
    <w:rsid w:val="00564EC7"/>
    <w:rsid w:val="0057294E"/>
    <w:rsid w:val="005802EC"/>
    <w:rsid w:val="00581CBE"/>
    <w:rsid w:val="005824AE"/>
    <w:rsid w:val="00592B8B"/>
    <w:rsid w:val="00594473"/>
    <w:rsid w:val="00597C60"/>
    <w:rsid w:val="005A7601"/>
    <w:rsid w:val="005B56AB"/>
    <w:rsid w:val="005D477D"/>
    <w:rsid w:val="005F0371"/>
    <w:rsid w:val="005F75E6"/>
    <w:rsid w:val="0060256F"/>
    <w:rsid w:val="006034BF"/>
    <w:rsid w:val="00615D17"/>
    <w:rsid w:val="00621CD2"/>
    <w:rsid w:val="00642261"/>
    <w:rsid w:val="00657584"/>
    <w:rsid w:val="00662CED"/>
    <w:rsid w:val="006873FC"/>
    <w:rsid w:val="006948AF"/>
    <w:rsid w:val="006B376D"/>
    <w:rsid w:val="006B7BF5"/>
    <w:rsid w:val="006F0038"/>
    <w:rsid w:val="006F6E77"/>
    <w:rsid w:val="006F7D73"/>
    <w:rsid w:val="00700720"/>
    <w:rsid w:val="00700984"/>
    <w:rsid w:val="0070747C"/>
    <w:rsid w:val="00723CF0"/>
    <w:rsid w:val="00727E87"/>
    <w:rsid w:val="00731E8E"/>
    <w:rsid w:val="00733D6A"/>
    <w:rsid w:val="007402C9"/>
    <w:rsid w:val="00746E58"/>
    <w:rsid w:val="00754142"/>
    <w:rsid w:val="00754663"/>
    <w:rsid w:val="00754A7B"/>
    <w:rsid w:val="00761A08"/>
    <w:rsid w:val="00773F39"/>
    <w:rsid w:val="007751FD"/>
    <w:rsid w:val="007760FA"/>
    <w:rsid w:val="00780F4E"/>
    <w:rsid w:val="007A4DAC"/>
    <w:rsid w:val="007A5C5D"/>
    <w:rsid w:val="007A6E4D"/>
    <w:rsid w:val="007B170E"/>
    <w:rsid w:val="007C0486"/>
    <w:rsid w:val="007C3958"/>
    <w:rsid w:val="007C4074"/>
    <w:rsid w:val="007C4E05"/>
    <w:rsid w:val="007D0649"/>
    <w:rsid w:val="007D22FC"/>
    <w:rsid w:val="007D59EC"/>
    <w:rsid w:val="007E2353"/>
    <w:rsid w:val="007E4F2E"/>
    <w:rsid w:val="00807099"/>
    <w:rsid w:val="008171D8"/>
    <w:rsid w:val="00820827"/>
    <w:rsid w:val="0083237B"/>
    <w:rsid w:val="00832F12"/>
    <w:rsid w:val="00841634"/>
    <w:rsid w:val="00841A80"/>
    <w:rsid w:val="00856CE4"/>
    <w:rsid w:val="008570A5"/>
    <w:rsid w:val="008613A7"/>
    <w:rsid w:val="00867547"/>
    <w:rsid w:val="00871189"/>
    <w:rsid w:val="0088245E"/>
    <w:rsid w:val="0089234E"/>
    <w:rsid w:val="008B2FF1"/>
    <w:rsid w:val="008C52E3"/>
    <w:rsid w:val="008C77CC"/>
    <w:rsid w:val="008D308D"/>
    <w:rsid w:val="008E5E11"/>
    <w:rsid w:val="008F07F0"/>
    <w:rsid w:val="008F0C9B"/>
    <w:rsid w:val="00900D38"/>
    <w:rsid w:val="009041C2"/>
    <w:rsid w:val="00932E65"/>
    <w:rsid w:val="00944558"/>
    <w:rsid w:val="00963785"/>
    <w:rsid w:val="00964481"/>
    <w:rsid w:val="00965991"/>
    <w:rsid w:val="00965C0C"/>
    <w:rsid w:val="00972F2A"/>
    <w:rsid w:val="00981C6C"/>
    <w:rsid w:val="00986ACF"/>
    <w:rsid w:val="00986ADA"/>
    <w:rsid w:val="00997236"/>
    <w:rsid w:val="009A4C11"/>
    <w:rsid w:val="009B0AC3"/>
    <w:rsid w:val="009B1817"/>
    <w:rsid w:val="009C3493"/>
    <w:rsid w:val="009C512A"/>
    <w:rsid w:val="009C5203"/>
    <w:rsid w:val="009D665C"/>
    <w:rsid w:val="009E20D4"/>
    <w:rsid w:val="009E622E"/>
    <w:rsid w:val="009E6A94"/>
    <w:rsid w:val="009F3E14"/>
    <w:rsid w:val="009F55F7"/>
    <w:rsid w:val="00A03487"/>
    <w:rsid w:val="00A04E6E"/>
    <w:rsid w:val="00A075F1"/>
    <w:rsid w:val="00A12DD9"/>
    <w:rsid w:val="00A203DA"/>
    <w:rsid w:val="00A21595"/>
    <w:rsid w:val="00A351D8"/>
    <w:rsid w:val="00A50835"/>
    <w:rsid w:val="00A51329"/>
    <w:rsid w:val="00A528F8"/>
    <w:rsid w:val="00A87CAA"/>
    <w:rsid w:val="00A95CFD"/>
    <w:rsid w:val="00A95EE4"/>
    <w:rsid w:val="00AA1782"/>
    <w:rsid w:val="00AA4636"/>
    <w:rsid w:val="00AB71BC"/>
    <w:rsid w:val="00AB7E5D"/>
    <w:rsid w:val="00AD139F"/>
    <w:rsid w:val="00AD7817"/>
    <w:rsid w:val="00AE0863"/>
    <w:rsid w:val="00AE3268"/>
    <w:rsid w:val="00AF21B5"/>
    <w:rsid w:val="00AF444C"/>
    <w:rsid w:val="00B07668"/>
    <w:rsid w:val="00B13070"/>
    <w:rsid w:val="00B22A17"/>
    <w:rsid w:val="00B22B62"/>
    <w:rsid w:val="00B26CF1"/>
    <w:rsid w:val="00B331EC"/>
    <w:rsid w:val="00B36380"/>
    <w:rsid w:val="00B5250D"/>
    <w:rsid w:val="00B551B9"/>
    <w:rsid w:val="00B62C1B"/>
    <w:rsid w:val="00B709F2"/>
    <w:rsid w:val="00B767A7"/>
    <w:rsid w:val="00B82160"/>
    <w:rsid w:val="00B82EFA"/>
    <w:rsid w:val="00B83CB2"/>
    <w:rsid w:val="00BA09B6"/>
    <w:rsid w:val="00BA5916"/>
    <w:rsid w:val="00BB3347"/>
    <w:rsid w:val="00BD15AC"/>
    <w:rsid w:val="00BD7FDA"/>
    <w:rsid w:val="00BE273C"/>
    <w:rsid w:val="00BE32B8"/>
    <w:rsid w:val="00BE794B"/>
    <w:rsid w:val="00BF2F29"/>
    <w:rsid w:val="00BF34EC"/>
    <w:rsid w:val="00BF736F"/>
    <w:rsid w:val="00C0107A"/>
    <w:rsid w:val="00C01F13"/>
    <w:rsid w:val="00C0309F"/>
    <w:rsid w:val="00C03B93"/>
    <w:rsid w:val="00C06BE7"/>
    <w:rsid w:val="00C15972"/>
    <w:rsid w:val="00C2013F"/>
    <w:rsid w:val="00C21FB1"/>
    <w:rsid w:val="00C22618"/>
    <w:rsid w:val="00C22682"/>
    <w:rsid w:val="00C25BF9"/>
    <w:rsid w:val="00C359D6"/>
    <w:rsid w:val="00C41807"/>
    <w:rsid w:val="00C43F89"/>
    <w:rsid w:val="00C45E3E"/>
    <w:rsid w:val="00C475AC"/>
    <w:rsid w:val="00C475E4"/>
    <w:rsid w:val="00C52334"/>
    <w:rsid w:val="00C709DE"/>
    <w:rsid w:val="00C70ACB"/>
    <w:rsid w:val="00C8233C"/>
    <w:rsid w:val="00C841B8"/>
    <w:rsid w:val="00C8586C"/>
    <w:rsid w:val="00C91115"/>
    <w:rsid w:val="00C97469"/>
    <w:rsid w:val="00CA6C6F"/>
    <w:rsid w:val="00CB0B54"/>
    <w:rsid w:val="00CC1F6D"/>
    <w:rsid w:val="00CC2BB3"/>
    <w:rsid w:val="00CD00C2"/>
    <w:rsid w:val="00CE0F18"/>
    <w:rsid w:val="00CE3E37"/>
    <w:rsid w:val="00CE49A2"/>
    <w:rsid w:val="00CF4E73"/>
    <w:rsid w:val="00CF5533"/>
    <w:rsid w:val="00D05448"/>
    <w:rsid w:val="00D1360E"/>
    <w:rsid w:val="00D17CBB"/>
    <w:rsid w:val="00D21748"/>
    <w:rsid w:val="00D345DB"/>
    <w:rsid w:val="00D36DB2"/>
    <w:rsid w:val="00D51ADA"/>
    <w:rsid w:val="00D74FA3"/>
    <w:rsid w:val="00D82260"/>
    <w:rsid w:val="00D92A8B"/>
    <w:rsid w:val="00D959FF"/>
    <w:rsid w:val="00DA032F"/>
    <w:rsid w:val="00DA3B3E"/>
    <w:rsid w:val="00DB0263"/>
    <w:rsid w:val="00DB232E"/>
    <w:rsid w:val="00DB4133"/>
    <w:rsid w:val="00DC0D40"/>
    <w:rsid w:val="00DE5CD2"/>
    <w:rsid w:val="00E02795"/>
    <w:rsid w:val="00E03A52"/>
    <w:rsid w:val="00E06593"/>
    <w:rsid w:val="00E11265"/>
    <w:rsid w:val="00E13CF4"/>
    <w:rsid w:val="00E144C2"/>
    <w:rsid w:val="00E25163"/>
    <w:rsid w:val="00E32C60"/>
    <w:rsid w:val="00E33030"/>
    <w:rsid w:val="00E36100"/>
    <w:rsid w:val="00E47CDD"/>
    <w:rsid w:val="00E51520"/>
    <w:rsid w:val="00E51A09"/>
    <w:rsid w:val="00E536B3"/>
    <w:rsid w:val="00E56D09"/>
    <w:rsid w:val="00E6336A"/>
    <w:rsid w:val="00E67379"/>
    <w:rsid w:val="00E7139B"/>
    <w:rsid w:val="00E73D59"/>
    <w:rsid w:val="00E82068"/>
    <w:rsid w:val="00E84C9D"/>
    <w:rsid w:val="00E8687A"/>
    <w:rsid w:val="00E879CE"/>
    <w:rsid w:val="00E943CD"/>
    <w:rsid w:val="00E948EF"/>
    <w:rsid w:val="00EA3B7E"/>
    <w:rsid w:val="00EB4E6C"/>
    <w:rsid w:val="00EB7625"/>
    <w:rsid w:val="00EC5EC2"/>
    <w:rsid w:val="00ED32F2"/>
    <w:rsid w:val="00ED465F"/>
    <w:rsid w:val="00EF26E7"/>
    <w:rsid w:val="00F05DC4"/>
    <w:rsid w:val="00F10B16"/>
    <w:rsid w:val="00F116BA"/>
    <w:rsid w:val="00F15687"/>
    <w:rsid w:val="00F221F4"/>
    <w:rsid w:val="00F2441D"/>
    <w:rsid w:val="00F2738C"/>
    <w:rsid w:val="00F30B25"/>
    <w:rsid w:val="00F33872"/>
    <w:rsid w:val="00F34A05"/>
    <w:rsid w:val="00F4004F"/>
    <w:rsid w:val="00F505D6"/>
    <w:rsid w:val="00F65CAA"/>
    <w:rsid w:val="00F73BDA"/>
    <w:rsid w:val="00F74731"/>
    <w:rsid w:val="00F80DC8"/>
    <w:rsid w:val="00F82600"/>
    <w:rsid w:val="00F87701"/>
    <w:rsid w:val="00F87D15"/>
    <w:rsid w:val="00F91DBA"/>
    <w:rsid w:val="00F929B5"/>
    <w:rsid w:val="00F97549"/>
    <w:rsid w:val="00FA4770"/>
    <w:rsid w:val="00FB6BE4"/>
    <w:rsid w:val="00FC34F9"/>
    <w:rsid w:val="00FD0B4C"/>
    <w:rsid w:val="00FD51BF"/>
    <w:rsid w:val="00FD6B74"/>
    <w:rsid w:val="00FE06CA"/>
    <w:rsid w:val="00FE44A7"/>
    <w:rsid w:val="00FF3AA8"/>
    <w:rsid w:val="00FF51F7"/>
    <w:rsid w:val="00FF6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55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F7"/>
  </w:style>
  <w:style w:type="paragraph" w:styleId="Footer">
    <w:name w:val="footer"/>
    <w:basedOn w:val="Normal"/>
    <w:link w:val="FooterChar"/>
    <w:uiPriority w:val="99"/>
    <w:unhideWhenUsed/>
    <w:rsid w:val="009F5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F7"/>
  </w:style>
  <w:style w:type="character" w:customStyle="1" w:styleId="Heading1Char">
    <w:name w:val="Heading 1 Char"/>
    <w:basedOn w:val="DefaultParagraphFont"/>
    <w:link w:val="Heading1"/>
    <w:uiPriority w:val="9"/>
    <w:rsid w:val="009F55F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F55F7"/>
  </w:style>
  <w:style w:type="paragraph" w:styleId="BalloonText">
    <w:name w:val="Balloon Text"/>
    <w:basedOn w:val="Normal"/>
    <w:link w:val="BalloonTextChar"/>
    <w:uiPriority w:val="99"/>
    <w:semiHidden/>
    <w:unhideWhenUsed/>
    <w:rsid w:val="00180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E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55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5F7"/>
  </w:style>
  <w:style w:type="paragraph" w:styleId="Footer">
    <w:name w:val="footer"/>
    <w:basedOn w:val="Normal"/>
    <w:link w:val="FooterChar"/>
    <w:uiPriority w:val="99"/>
    <w:unhideWhenUsed/>
    <w:rsid w:val="009F5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5F7"/>
  </w:style>
  <w:style w:type="character" w:customStyle="1" w:styleId="Heading1Char">
    <w:name w:val="Heading 1 Char"/>
    <w:basedOn w:val="DefaultParagraphFont"/>
    <w:link w:val="Heading1"/>
    <w:uiPriority w:val="9"/>
    <w:rsid w:val="009F55F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F55F7"/>
  </w:style>
  <w:style w:type="paragraph" w:styleId="BalloonText">
    <w:name w:val="Balloon Text"/>
    <w:basedOn w:val="Normal"/>
    <w:link w:val="BalloonTextChar"/>
    <w:uiPriority w:val="99"/>
    <w:semiHidden/>
    <w:unhideWhenUsed/>
    <w:rsid w:val="00180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E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32242">
      <w:bodyDiv w:val="1"/>
      <w:marLeft w:val="0"/>
      <w:marRight w:val="0"/>
      <w:marTop w:val="0"/>
      <w:marBottom w:val="0"/>
      <w:divBdr>
        <w:top w:val="none" w:sz="0" w:space="0" w:color="auto"/>
        <w:left w:val="none" w:sz="0" w:space="0" w:color="auto"/>
        <w:bottom w:val="none" w:sz="0" w:space="0" w:color="auto"/>
        <w:right w:val="none" w:sz="0" w:space="0" w:color="auto"/>
      </w:divBdr>
    </w:div>
    <w:div w:id="462843596">
      <w:bodyDiv w:val="1"/>
      <w:marLeft w:val="0"/>
      <w:marRight w:val="0"/>
      <w:marTop w:val="0"/>
      <w:marBottom w:val="0"/>
      <w:divBdr>
        <w:top w:val="none" w:sz="0" w:space="0" w:color="auto"/>
        <w:left w:val="none" w:sz="0" w:space="0" w:color="auto"/>
        <w:bottom w:val="none" w:sz="0" w:space="0" w:color="auto"/>
        <w:right w:val="none" w:sz="0" w:space="0" w:color="auto"/>
      </w:divBdr>
    </w:div>
    <w:div w:id="566309879">
      <w:bodyDiv w:val="1"/>
      <w:marLeft w:val="0"/>
      <w:marRight w:val="0"/>
      <w:marTop w:val="0"/>
      <w:marBottom w:val="0"/>
      <w:divBdr>
        <w:top w:val="none" w:sz="0" w:space="0" w:color="auto"/>
        <w:left w:val="none" w:sz="0" w:space="0" w:color="auto"/>
        <w:bottom w:val="none" w:sz="0" w:space="0" w:color="auto"/>
        <w:right w:val="none" w:sz="0" w:space="0" w:color="auto"/>
      </w:divBdr>
    </w:div>
    <w:div w:id="830948613">
      <w:bodyDiv w:val="1"/>
      <w:marLeft w:val="0"/>
      <w:marRight w:val="0"/>
      <w:marTop w:val="0"/>
      <w:marBottom w:val="0"/>
      <w:divBdr>
        <w:top w:val="none" w:sz="0" w:space="0" w:color="auto"/>
        <w:left w:val="none" w:sz="0" w:space="0" w:color="auto"/>
        <w:bottom w:val="none" w:sz="0" w:space="0" w:color="auto"/>
        <w:right w:val="none" w:sz="0" w:space="0" w:color="auto"/>
      </w:divBdr>
    </w:div>
    <w:div w:id="955867345">
      <w:bodyDiv w:val="1"/>
      <w:marLeft w:val="0"/>
      <w:marRight w:val="0"/>
      <w:marTop w:val="0"/>
      <w:marBottom w:val="0"/>
      <w:divBdr>
        <w:top w:val="none" w:sz="0" w:space="0" w:color="auto"/>
        <w:left w:val="none" w:sz="0" w:space="0" w:color="auto"/>
        <w:bottom w:val="none" w:sz="0" w:space="0" w:color="auto"/>
        <w:right w:val="none" w:sz="0" w:space="0" w:color="auto"/>
      </w:divBdr>
    </w:div>
    <w:div w:id="1345596802">
      <w:bodyDiv w:val="1"/>
      <w:marLeft w:val="0"/>
      <w:marRight w:val="0"/>
      <w:marTop w:val="0"/>
      <w:marBottom w:val="0"/>
      <w:divBdr>
        <w:top w:val="none" w:sz="0" w:space="0" w:color="auto"/>
        <w:left w:val="none" w:sz="0" w:space="0" w:color="auto"/>
        <w:bottom w:val="none" w:sz="0" w:space="0" w:color="auto"/>
        <w:right w:val="none" w:sz="0" w:space="0" w:color="auto"/>
      </w:divBdr>
    </w:div>
    <w:div w:id="182852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Vir19</b:Tag>
    <b:SourceType>DocumentFromInternetSite</b:SourceType>
    <b:Guid>{9B76832D-5B71-43E5-B461-194541C46D13}</b:Guid>
    <b:Title>Social-Emotional Development: Infants And Toddlers</b:Title>
    <b:Year>2019</b:Year>
    <b:Author>
      <b:Author>
        <b:Corporate>Virtual Lab School</b:Corporate>
      </b:Author>
    </b:Author>
    <b:URL>https://www.virtuallabschool.org/infant-toddler/social-emotional/lesson-2</b:URL>
    <b:RefOrder>1</b:RefOrder>
  </b:Source>
  <b:Source>
    <b:Tag>Sch12</b:Tag>
    <b:SourceType>JournalArticle</b:SourceType>
    <b:Guid>{8C2F9FF7-4B75-4032-A2EA-10C7DA2AD8BE}</b:Guid>
    <b:Title>Parent Personality and Positive Parenting as Predictors of Positive Adolescent Personality Development Over Time</b:Title>
    <b:Year>2012</b:Year>
    <b:Author>
      <b:Author>
        <b:Corporate>Schofield, T.J., Conger, R.D., Donnellan, M.B., Jochem, R., Widaman, K.F. &amp; Conger, K.J.</b:Corporate>
      </b:Author>
    </b:Author>
    <b:JournalName>Merrill-Palmer Quarterly</b:JournalName>
    <b:Pages>255–283</b:Pages>
    <b:Volume>58</b:Volume>
    <b:Issue>2</b:Issue>
    <b:RefOrder>2</b:RefOrder>
  </b:Source>
  <b:Source>
    <b:Tag>Ame091</b:Tag>
    <b:SourceType>DocumentFromInternetSite</b:SourceType>
    <b:Guid>{7F983887-7046-43F7-8467-D79BB1289F9A}</b:Guid>
    <b:Title>Social Development in Preschoolers</b:Title>
    <b:Year>2009</b:Year>
    <b:Author>
      <b:Author>
        <b:Corporate>American Academy of Pediatrics</b:Corporate>
      </b:Author>
    </b:Author>
    <b:Month>February</b:Month>
    <b:Day>11</b:Day>
    <b:URL>https://www.healthychildren.org/English/ages-stages/preschool/Pages/Social-Development-in-Preschoolers.aspx</b:URL>
    <b:RefOrder>3</b:RefOrder>
  </b:Source>
  <b:Source>
    <b:Tag>Kri19</b:Tag>
    <b:SourceType>DocumentFromInternetSite</b:SourceType>
    <b:Guid>{7F8A704D-4D43-44F3-B0FC-5B9B0BFAB9A5}</b:Guid>
    <b:Author>
      <b:Author>
        <b:NameList>
          <b:Person>
            <b:Last>Stanberry</b:Last>
            <b:First>Kristin</b:First>
          </b:Person>
        </b:NameList>
      </b:Author>
    </b:Author>
    <b:Title>Understanding Physical Development in Preschoolers</b:Title>
    <b:Year>2019</b:Year>
    <b:URL>http://www.getreadytoread.org/early-learning-childhood-basics/early-childhood/understanding-physical-development-in-preschoolers</b:URL>
    <b:RefOrder>4</b:RefOrder>
  </b:Source>
  <b:Source>
    <b:Tag>Ame00</b:Tag>
    <b:SourceType>Book</b:SourceType>
    <b:Guid>{467B40B6-5FE4-47F7-AAA8-390A4012CDCA}</b:Guid>
    <b:Title>Your Child: Emotional, Behavioral, and Cognitive Development from Birth through Preadolescence</b:Title>
    <b:Year>2000</b:Year>
    <b:Author>
      <b:Author>
        <b:Corporate>American Academy of Child and Adolescent Psychiatry</b:Corporate>
      </b:Author>
    </b:Author>
    <b:Publisher>William Morrow</b:Publisher>
    <b:RefOrder>5</b:RefOrder>
  </b:Source>
</b:Sources>
</file>

<file path=customXml/itemProps1.xml><?xml version="1.0" encoding="utf-8"?>
<ds:datastoreItem xmlns:ds="http://schemas.openxmlformats.org/officeDocument/2006/customXml" ds:itemID="{9EEDC298-0FED-4736-ACC7-D3F81754B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6</Pages>
  <Words>1310</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436</cp:revision>
  <dcterms:created xsi:type="dcterms:W3CDTF">2019-06-15T08:09:00Z</dcterms:created>
  <dcterms:modified xsi:type="dcterms:W3CDTF">2019-06-16T12:23:00Z</dcterms:modified>
</cp:coreProperties>
</file>